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REPUBLIKA HRVATSKA</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DJEČJI VRTIĆ IVANČICA</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IVANSKA</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UL.PETRA PRERADOVIĆA 2</w:t>
      </w:r>
    </w:p>
    <w:p w:rsidR="00665FF3" w:rsidRDefault="00665FF3">
      <w:pPr>
        <w:pStyle w:val="Bezproreda"/>
        <w:rPr>
          <w:rFonts w:ascii="Times New Roman" w:hAnsi="Times New Roman" w:cs="Times New Roman"/>
          <w:b/>
          <w:sz w:val="24"/>
          <w:szCs w:val="24"/>
        </w:rPr>
      </w:pP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 xml:space="preserve">KLASA: </w:t>
      </w:r>
      <w:r w:rsidR="00434E5D">
        <w:rPr>
          <w:rFonts w:ascii="Times New Roman" w:hAnsi="Times New Roman" w:cs="Times New Roman"/>
          <w:sz w:val="24"/>
          <w:szCs w:val="24"/>
        </w:rPr>
        <w:t>601-04/23-01/02</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URBROJ:</w:t>
      </w:r>
      <w:r w:rsidR="00434E5D">
        <w:rPr>
          <w:rFonts w:ascii="Times New Roman" w:hAnsi="Times New Roman" w:cs="Times New Roman"/>
          <w:sz w:val="24"/>
          <w:szCs w:val="24"/>
        </w:rPr>
        <w:t xml:space="preserve"> 2103-10-05-23-01</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Ivanska</w:t>
      </w:r>
      <w:r w:rsidR="00434E5D">
        <w:rPr>
          <w:rFonts w:ascii="Times New Roman" w:hAnsi="Times New Roman" w:cs="Times New Roman"/>
          <w:sz w:val="24"/>
          <w:szCs w:val="24"/>
        </w:rPr>
        <w:t>, 23. veljače 2023.</w:t>
      </w:r>
    </w:p>
    <w:p w:rsidR="00665FF3" w:rsidRDefault="00665FF3">
      <w:pPr>
        <w:pStyle w:val="Bezproreda"/>
        <w:rPr>
          <w:rFonts w:ascii="Times New Roman" w:hAnsi="Times New Roman" w:cs="Times New Roman"/>
          <w:sz w:val="24"/>
          <w:szCs w:val="24"/>
        </w:rPr>
      </w:pP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Na temelju čl. </w:t>
      </w:r>
      <w:r w:rsidR="00434E5D">
        <w:rPr>
          <w:rFonts w:ascii="Times New Roman" w:hAnsi="Times New Roman" w:cs="Times New Roman"/>
          <w:sz w:val="24"/>
          <w:szCs w:val="24"/>
        </w:rPr>
        <w:t>28.</w:t>
      </w:r>
      <w:r>
        <w:rPr>
          <w:rFonts w:ascii="Times New Roman" w:hAnsi="Times New Roman" w:cs="Times New Roman"/>
          <w:sz w:val="24"/>
          <w:szCs w:val="24"/>
        </w:rPr>
        <w:t xml:space="preserve"> Statuta Dječjeg vrtića Ivančica, Upravno vijeće, nakon rasprave na Odgojiteljskom vijeću, na svojoj </w:t>
      </w:r>
      <w:r w:rsidR="00434E5D">
        <w:rPr>
          <w:rFonts w:ascii="Times New Roman" w:hAnsi="Times New Roman" w:cs="Times New Roman"/>
          <w:sz w:val="24"/>
          <w:szCs w:val="24"/>
        </w:rPr>
        <w:t>41</w:t>
      </w:r>
      <w:r>
        <w:rPr>
          <w:rFonts w:ascii="Times New Roman" w:hAnsi="Times New Roman" w:cs="Times New Roman"/>
          <w:sz w:val="24"/>
          <w:szCs w:val="24"/>
        </w:rPr>
        <w:t xml:space="preserve">. sjednici održanoj dana </w:t>
      </w:r>
      <w:r w:rsidR="00434E5D">
        <w:rPr>
          <w:rFonts w:ascii="Times New Roman" w:hAnsi="Times New Roman" w:cs="Times New Roman"/>
          <w:sz w:val="24"/>
          <w:szCs w:val="24"/>
        </w:rPr>
        <w:t>23. veljače 2023</w:t>
      </w:r>
      <w:r>
        <w:rPr>
          <w:rFonts w:ascii="Times New Roman" w:hAnsi="Times New Roman" w:cs="Times New Roman"/>
          <w:sz w:val="24"/>
          <w:szCs w:val="24"/>
        </w:rPr>
        <w:t>. godine donosi</w:t>
      </w:r>
    </w:p>
    <w:p w:rsidR="00665FF3" w:rsidRDefault="00665FF3">
      <w:pPr>
        <w:pStyle w:val="Bezproreda"/>
        <w:jc w:val="both"/>
        <w:rPr>
          <w:rFonts w:ascii="Times New Roman" w:hAnsi="Times New Roman" w:cs="Times New Roman"/>
          <w:sz w:val="24"/>
          <w:szCs w:val="24"/>
        </w:rPr>
      </w:pPr>
    </w:p>
    <w:p w:rsidR="00665FF3" w:rsidRDefault="00665FF3">
      <w:pPr>
        <w:pStyle w:val="Bezproreda"/>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ETIČKI KODEKS</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DJEČJEG VRTIĆA IVANČICA</w:t>
      </w:r>
    </w:p>
    <w:p w:rsidR="00665FF3" w:rsidRDefault="00665FF3">
      <w:pPr>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I. OPĆE ODREDBE</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Etički kodeks sadržava skup pravila moralnih i etičkih načela kojih se u svom profesionalnom i javnom djelovanju trebaju pridržavati svi radnici Dječjeg vrtića Ivančica  (dalje: Vrtić). Određena pravila odnose se na Vrtić kao instituciju.</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w:t>
      </w:r>
    </w:p>
    <w:p w:rsidR="00665FF3" w:rsidRDefault="00665FF3">
      <w:pPr>
        <w:pStyle w:val="Bezproreda"/>
        <w:jc w:val="both"/>
        <w:rPr>
          <w:rFonts w:ascii="Times New Roman" w:hAnsi="Times New Roman" w:cs="Times New Roman"/>
          <w:sz w:val="24"/>
          <w:szCs w:val="24"/>
        </w:rPr>
      </w:pP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Etički kodeks primjenjuje se odgovarajuće i na druge osobe koje nisu radnici Vrtića (članovi  vijeća Vrtića, stalni stručni suradnici,</w:t>
      </w:r>
      <w:r w:rsidR="0001155C">
        <w:rPr>
          <w:rFonts w:ascii="Times New Roman" w:hAnsi="Times New Roman" w:cs="Times New Roman"/>
          <w:sz w:val="24"/>
          <w:szCs w:val="24"/>
        </w:rPr>
        <w:t xml:space="preserve"> </w:t>
      </w:r>
      <w:r>
        <w:rPr>
          <w:rFonts w:ascii="Times New Roman" w:hAnsi="Times New Roman" w:cs="Times New Roman"/>
          <w:sz w:val="24"/>
          <w:szCs w:val="24"/>
        </w:rPr>
        <w:t>vanjski suradnici i dr.), koje sudjeluju u radu i djelovanju Vrtića, kada se djelovanje tih osoba može povezati s djelovanjem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Svi radnici i druge osobe koje obvezuje Etički kodeks u svome su radu dužni promicati njegovu primjenu i druge obveznike poticati na primjenu.</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Kodeks se temelji na opće prihvaćenim i međunarodno usuglašenim društvenim vrijednostima koje su definirane u Općoj deklaraciji o ljudskim pravima(1948.) te Konvenciji UN o pravima djeteta(1995.), a koje svi radnici trebaju promicati.</w:t>
      </w: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000000">
      <w:pPr>
        <w:pStyle w:val="Bezproreda"/>
        <w:jc w:val="both"/>
        <w:rPr>
          <w:rFonts w:ascii="Times New Roman" w:hAnsi="Times New Roman" w:cs="Times New Roman"/>
          <w:b/>
          <w:sz w:val="24"/>
          <w:szCs w:val="24"/>
        </w:rPr>
      </w:pPr>
      <w:r>
        <w:rPr>
          <w:rFonts w:ascii="Times New Roman" w:hAnsi="Times New Roman" w:cs="Times New Roman"/>
          <w:b/>
          <w:sz w:val="24"/>
          <w:szCs w:val="24"/>
        </w:rPr>
        <w:t>II. CILJEVI</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3.</w:t>
      </w:r>
    </w:p>
    <w:p w:rsidR="00665FF3" w:rsidRDefault="00665FF3">
      <w:pPr>
        <w:pStyle w:val="Bezproreda"/>
        <w:jc w:val="both"/>
        <w:rPr>
          <w:rFonts w:ascii="Times New Roman" w:hAnsi="Times New Roman" w:cs="Times New Roman"/>
          <w:b/>
          <w:sz w:val="24"/>
          <w:szCs w:val="24"/>
        </w:rPr>
      </w:pP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Cilj Etičkog kodeksa je utvrditi obvezu postupanja po određenim etičkim pravilima, radi promicanja odgojnih i općih društvenih vrednota na kojima se temelji djelovanje Vrtića i koja predstavljaju bitni dio odgojno-obrazovnih ciljeva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Cilj Etičkog kodeksa je utvrditi takva etička pravila u djelovanju i ponašanju stručnih radnika Vrtića da oni primjerom vlastitog ponašanja u odgojnu-obrazovnom procesu, djeluju na usvajanje i formiranje istih etičkih pravila od strane djece polaznika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(3) Cilj Etičkog kodeksa je uspostaviti takav odnos Vrtića i roditelja djece polaznika Vrtića u kojem će roditelji i stručni radnici Vrtića zajednički i jedinstveno djelovati na postizanju najveće dobrobiti za dijete i njegovo usvajanje općih vrednota društva i vrednota na kojima se temelji djelovanje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Cilj Etičkog kodeksa je također i promicanje odgojno-obrazovne uloge Vrtića te općedruštvene važnosti i značaja rada i djelovanja stručnih radnika Vrtića.</w:t>
      </w: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III. TEMELJNE ODGOJNO - OBRAZOVNE VREDNOTE</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4.</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svoje djelovanje temelji na sljedećim vrednotama: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poštovanje opće društvenih vrijednosti,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uvažavanje i usvajanje znanstvenih spoznaja u području predškolskog odgoja,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poštovanje i njegovanje veze djeteta i obitelji kao temelj za rad s predškolskom djecom,</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definiranje djetinjstva kao posebno značajnog razdoblja u čovjekovu razvoju,</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poštivanje individualnih osobina i razvojnih karakteristika djeteta i stvaranje uvjeta za njegov razvoj,</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poštivanje ravnopravnosti djeteta u odnosu na njegovu obitelj i širu društvenu zajednicu kojoj pripada,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pomoć djetetu u razvoju njegovih mogućnosti koja se temelji na povjerenju, poštovanju i  pozitivnom pristupu,</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stručna osposobljenost i izvrsnost stručnih radnika preduvjet je postizanja odgojno – obrazovnih ciljeva.</w:t>
      </w: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IV. TEMELJNA NAČELA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5.</w:t>
      </w:r>
    </w:p>
    <w:p w:rsidR="00665FF3" w:rsidRDefault="00000000">
      <w:pPr>
        <w:pStyle w:val="Bezproreda"/>
        <w:jc w:val="both"/>
        <w:rPr>
          <w:rFonts w:ascii="Times New Roman" w:hAnsi="Times New Roman" w:cs="Times New Roman"/>
          <w:b/>
          <w:sz w:val="24"/>
          <w:szCs w:val="24"/>
        </w:rPr>
      </w:pPr>
      <w:r>
        <w:rPr>
          <w:rFonts w:ascii="Times New Roman" w:hAnsi="Times New Roman" w:cs="Times New Roman"/>
          <w:b/>
          <w:sz w:val="24"/>
          <w:szCs w:val="24"/>
        </w:rPr>
        <w:t>(1) Načelo profesionalnosti</w:t>
      </w:r>
    </w:p>
    <w:p w:rsidR="00665FF3" w:rsidRDefault="00665FF3">
      <w:pPr>
        <w:pStyle w:val="Bezproreda"/>
        <w:jc w:val="both"/>
        <w:rPr>
          <w:rFonts w:ascii="Times New Roman" w:hAnsi="Times New Roman" w:cs="Times New Roman"/>
          <w:sz w:val="24"/>
          <w:szCs w:val="24"/>
        </w:rPr>
      </w:pP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Svi radnici Vrtića moraju savjesno, odgovorno, pravovremeno i etički ispunjavati sve svoje radne obveze prema djeci i prema Vrtiću, poštujući temeljne vrednote Vrtića. Svi radnici Vrtića moraju uložiti puni profesionalni i osobni napor da bi postigli pojedinačne radne ciljeve i zajedničke odgojno – obrazovne ciljeve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Obveza je svih stručnih radnika stalno se stručno usavršavati, pratiti i prihvaćati nove znanstvene spoznaje iz područja odgoja i obrazovanja i usvajati i razvijati nova znanja i vještine, kako bi postigli najvišu sposobnost za obavljanje stručnog pedagoškog rada i time postigli izvrsnost u obavljanju svojeg posla.</w:t>
      </w: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(2) Poštovanje prava djeteta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i svi radnici Vrtića obvezni su poštovati temeljna prava djece polaznika Vrtića utvrđena Općom deklaracijom o ljudskim pravima, Konvencijom o pravima djeteta, Ustavom Republike Hrvatske, zakonima i drugim propisima Republike Hrvatske te općim aktima Vrtića.</w:t>
      </w:r>
    </w:p>
    <w:p w:rsidR="00665FF3" w:rsidRDefault="00665FF3">
      <w:pPr>
        <w:pStyle w:val="Bezproreda"/>
        <w:jc w:val="both"/>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665FF3" w:rsidRDefault="00665FF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lastRenderedPageBreak/>
        <w:t>(3) Odgovornost prema djeci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i svi radnici Vrtića imaju odgovornost omogućiti djeci sigurno, zdravo i odgovorno okruženje, pomagati im da nauče živjeti i surađivati te promicati zdravlje, samosvijest, kompetentnost, osobne vrijednosti i prilagodljivost.</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Opći je odgojni cilj Vrtića poticati socijalni, emotivni, intelektualni i tjelesni razvoj djece poštujući njihovu individualnost i dignitet.</w:t>
      </w:r>
    </w:p>
    <w:p w:rsidR="00665FF3" w:rsidRDefault="00665FF3">
      <w:pPr>
        <w:pStyle w:val="Bezproreda"/>
        <w:rPr>
          <w:rFonts w:ascii="Times New Roman" w:hAnsi="Times New Roman" w:cs="Times New Roman"/>
          <w:sz w:val="24"/>
          <w:szCs w:val="24"/>
        </w:rPr>
      </w:pPr>
    </w:p>
    <w:p w:rsidR="00665FF3" w:rsidRDefault="00665FF3">
      <w:pPr>
        <w:pStyle w:val="Bezproreda"/>
        <w:rPr>
          <w:rFonts w:ascii="Times New Roman" w:hAnsi="Times New Roman" w:cs="Times New Roman"/>
          <w:sz w:val="24"/>
          <w:szCs w:val="24"/>
        </w:rPr>
      </w:pPr>
    </w:p>
    <w:p w:rsidR="00665FF3" w:rsidRDefault="00665FF3">
      <w:pPr>
        <w:pStyle w:val="Bezproreda"/>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(4) Poštovanje integriteta i dostojanstva osobe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Radnici Vrtića dužni su u svom djelovanju poštivati integritet i dostojanstvo djece, njihovih roditelja, posvojitelja odnosno skrbnika te drugih radnika Vrtića.</w:t>
      </w: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(5) Zabrana zlouporabe autoriteta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Stručni radnici Vrtića ne smiju prema djeci niti prema njihovim roditeljima, posvojiteljima odnosno skrbnicima zlouporabiti svoj autoritet.</w:t>
      </w: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(6) Zaštita privatnosti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i radnici Vrtića dužni su poštovati i štiti privatnost djece i njihovih roditelja, posvojitelja odnosno skrbnika. Radnici su obvezni sve podatke i informacije o djeci i roditeljima, posvojiteljima odnosno skrbnicima, a koje saznaju u obavljanju svojeg posla čuvati kao profesionalnu tajnu te takve informacije koristiti samo u propisane svrhe u skladu sa propisima.</w:t>
      </w: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(7) Načelo jednakosti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i radnici Vrtića dužni su u svojem djelovanju poštovati načelo jednakosti sve djece i njihovih roditelja. posvojitelja odnosno skrbnika, izbjegavati i sprječavati bilo koji oblik diskriminacije, nepoštovanja, zlostavljanja ili uznemiravanja.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Stručni radnici dužni su u svojem odgojno – obrazovnom radu uvažavati individualnost svakog djeteta.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i stručni radnici Vrtića dužni su uvažavati posebne potrebe djece sukladno ocjeni, mišljenju odnosno preporuci nadležnih osoba.</w:t>
      </w: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(8) Načelo suradnje s roditeljima</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Vrtić i svi radnici vrtića obvezni su u svojem djelovanju stalno surađivati s roditeljima, posvojiteljima odnosno skrbnicima u svrhu postizanja najboljih odgojno – obrazovnih rezultata u interesu djeteta.</w:t>
      </w:r>
    </w:p>
    <w:p w:rsidR="00665FF3" w:rsidRDefault="00665FF3">
      <w:pPr>
        <w:pStyle w:val="Bezproreda"/>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(9) Načelo slobode mišljenja i izražavanja</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Vrtić i svi njegovi organi trebaju promicati ljudska prava, a posebno slobodu mišljenja i izražavanja.</w:t>
      </w:r>
    </w:p>
    <w:p w:rsidR="00665FF3" w:rsidRDefault="00665FF3">
      <w:pPr>
        <w:pStyle w:val="Bezproreda"/>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(10) Načelo jednakosti radnika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Vrtić i svi njegovi organi trebaju svim radnicima osigurati jednaka prava pod jednakim uvjetima.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se obvezuje radnicima osigurati jednake uvjete za profesionalni rad, razvoj i napredovanje.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potiče sve radnike na kvalitetni i odgovorni rad u izvršavanju njihovih radnih obveza.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Vrtić potiče radnike na stalno stručno usavršavanje i napredovanje i osigurava im uvjete za to, u skladu s općim aktima i programom rada.</w:t>
      </w:r>
    </w:p>
    <w:p w:rsidR="00665FF3" w:rsidRDefault="00665FF3">
      <w:pPr>
        <w:pStyle w:val="Bezproreda"/>
        <w:jc w:val="both"/>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(11) Načelo čuvanja ugleda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Radnici Vrtića dužni su u svojem profesionalnom radu u Vrtiću i djelovanju izvan Vrtića ponašati se na način da čuvaju ugled svoje profesije i Vrtića.</w:t>
      </w: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V. ODNOS PREMA DJECI</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6.</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​Stručni i drugi radnici Vrtića obvezni su u svom radu poštovati i primjenjivati Temeljna načela ovog Etičkog kodeksa.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Na rad stručnih i drugih radnika Vrtića ne smiju utjecati njihove predrasude koje bi dovele do nepoštivanja Temeljnih načela. Na rad stručnih radnika ne smiju utjecati njihovi osobni stavovi koji su drukčiji od Temeljnih načela ovog Etičkog kodeksa.</w:t>
      </w:r>
    </w:p>
    <w:p w:rsidR="00665FF3" w:rsidRDefault="00665FF3">
      <w:pPr>
        <w:pStyle w:val="Bezproreda"/>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7.</w:t>
      </w:r>
    </w:p>
    <w:p w:rsidR="00665FF3" w:rsidRDefault="00000000">
      <w:pPr>
        <w:pStyle w:val="Bezproreda"/>
        <w:rPr>
          <w:rFonts w:ascii="Times New Roman" w:hAnsi="Times New Roman" w:cs="Times New Roman"/>
          <w:b/>
          <w:sz w:val="24"/>
          <w:szCs w:val="24"/>
        </w:rPr>
      </w:pPr>
      <w:r>
        <w:rPr>
          <w:rFonts w:ascii="Times New Roman" w:hAnsi="Times New Roman" w:cs="Times New Roman"/>
          <w:sz w:val="24"/>
          <w:szCs w:val="24"/>
        </w:rPr>
        <w:t>(1) Prije početka rada s određenim djetetom stručni radnik dužan se je temeljito upoznati s njegovim osobinama, ponašanjem, zdravstvenim stanjem, obiteljskim prilikama i posebnim potrebama, u svrhu prilagođavanja svog rada individualnim potrebama djeteta.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Stručni radnici dužni su prepoznati i cijeniti jedinstvenost i mogućnosti svakog pojedinog djeteta.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Stručni radnici dužni su podržavati pravo svakog djeteta na učenje i igru do najviših mogućnosti u okviru usvojenog programa.</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8.</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Djeca s posebnim potrebama trebaju se integrirati u okruženje druge djece.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U radu s djecom s posebnim potrebama stručni radnici trebaju postupati s posebnom pažnjom.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U radu s djecom s posebnim potrebama mora se postići njihova uključenost i prihvaćenost od druge djece.</w:t>
      </w:r>
    </w:p>
    <w:p w:rsidR="00665FF3" w:rsidRDefault="00665FF3">
      <w:pPr>
        <w:pStyle w:val="Bezproreda"/>
        <w:jc w:val="both"/>
        <w:rPr>
          <w:rFonts w:ascii="Times New Roman" w:hAnsi="Times New Roman" w:cs="Times New Roman"/>
          <w:sz w:val="24"/>
          <w:szCs w:val="24"/>
        </w:rPr>
      </w:pPr>
    </w:p>
    <w:p w:rsidR="00665FF3" w:rsidRDefault="00665FF3">
      <w:pPr>
        <w:jc w:val="center"/>
        <w:rPr>
          <w:rFonts w:ascii="Times New Roman" w:hAnsi="Times New Roman" w:cs="Times New Roman"/>
          <w:b/>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9.</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Djecu se potiče da samostalno uče i upoznaju svijet oko sebe.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Djecu se potiče na izražavanje vlastitog mišljenja, kreativnost i stvaralaštvo.</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10.</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Djecu se upozorava na neprimjereno i neprihvatljivo vlastito ponašanje ili ponašanje drugih, poštujući pri tome djetetovo dostojanstvo i dostojanstvo drugih.</w:t>
      </w: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(2) Nije dopušteno fizičko kažnjavanje djece.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Stručni radnici ne smiju u radu s djecom ispoljavati ponašanje kojim umanjuju vlastiti autoritet, pokazuju loš primjer ili na drugi način krše Temeljne vrednote ili Temeljna načela ovog Etičkog kodeksa.</w:t>
      </w:r>
    </w:p>
    <w:p w:rsidR="00665FF3" w:rsidRDefault="00665FF3">
      <w:pPr>
        <w:pStyle w:val="Bezproreda"/>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VI. ODNOS PREMA RODITELJIMA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11.</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Vrtić i stručni radnici dužni su poštovati i uvažavati roditelje kao partnere o ostvarivanju zajedničkog cilja. Odredbe ovog Etičkog kodeksa koje se odnose na roditelje primjenjuju se i na posvojitelje i skrbnike djece.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Stručni radnici dužni su roditelje informirati o programu vrtića, ciljevima kojima Vrtić teži, sadržaju, metodama i sredstvima odgojno – obrazovnog rada.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Vrtić i stručni radnici omogućit će roditeljima, na odgovarajući i primjereni način, aktivno sudjelovanje u realizaciji programa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Stručni radnici dužni su obavještavati roditelje o rezultatima praćenja i napretku djeteta.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(5) Vrtić i stručni radnici omogućit će suodlučivanje roditelja u pitanjima značajnima za njihovo dijete.</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12.</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Stručni radnici su dužni o svakom prigovoru roditelja koji su osobno primili, obavijestiti ravnatelja, druge nadležne stručne osobe ili osobu koja je za to ovlaštena od strane ravnatelja.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Vrtić i stručni radnici primjereno će uvažiti mišljenje roditelja u vezi s prigovorima na postupanja odgojitelja i drugih radnika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Prigovori roditelja rješavat će se pravovremeno uvažavajući prava roditelja na odgoj djeteta, ali i najbolji interes djeteta, druge djece te odgojno – obrazovne ciljeve Vrtića.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Vrtić je dužan obavijestiti roditelje o postupanju Vrtića povodom njihovih prigovora.</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13.</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Stručni radnici dužni su roditeljima pružiti stručnu pomoć u odgoju njihove djece.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Stručni radnici vrtića dužni su poštovati integritet i dostojanstvo roditelja i posebnost svake obitelji.</w:t>
      </w:r>
    </w:p>
    <w:p w:rsidR="00665FF3" w:rsidRDefault="00665FF3">
      <w:pPr>
        <w:pStyle w:val="Bezproreda"/>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2475C3" w:rsidRDefault="002475C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VII. ODNOS PREMA DRUGIM RADNICIMA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14.</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(1) Svi radnici dužni su se s poštovanjem i uvažavanjem odnositi prema drugim radnicima. Radnici su dužni poštovati autoritet nadređenih osoba.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Svaki radnik dužan je prema drugome radniku odnositi se poštujući njegovo dostojanstvo, uvažavajući načelo jednakosti, bez predrasuda ili diskriminacije po bilo kojoj osnovi.</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15.</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Stručni radnici obvezni su surađivati u svojem radu u cilju ostvarivanja odgojno – obrazovnih interesa vrtića i interesa svakog djeteta.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Stručni i drugi radnici potiču se na iznošenje svojih stručnih mišljenja, prijedloga u vezi s odgojno-obrazovnim radom, metodama i organizacijom rada.</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16.</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U ostvarivanju ciljeva djelovanja Vrtića svi radnici potiču se na timski rad.</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Radnici su dužni u zajedničkom radu međusobno si pomagati, razmjenjivati stručna znanja, iskustva, informacije, mišljenja i usklađivati djelovanje u obavljanju svojih zadataka s drugim članovima tima.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Radnici su dužni razmimoilaženja u stručnim pitanjima koja utječu na njihov rad ili rad Vrtića, rješavati prema načelima međusobnog uvažavanja i poštovanja, na nekonfliktan način.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Ako se pitanje iz stavka 3. ne može riješiti pravovremeno i učinkovito između radnika gdje je nastalo, isti su dužni na pisani način iznijeti pitanje ravnatelju ili osobi koja je za to ovlaštena od strane ravnatelja.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(5) Osoba iz stavka 4. dužna je na postavljeno pitanje dati odgovor u razumnom roku od 8 dana.</w:t>
      </w:r>
    </w:p>
    <w:p w:rsidR="00665FF3" w:rsidRDefault="00665FF3">
      <w:pPr>
        <w:jc w:val="center"/>
        <w:rPr>
          <w:rFonts w:ascii="Times New Roman" w:hAnsi="Times New Roman" w:cs="Times New Roman"/>
          <w:b/>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17.</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Na rad radnika i suradnju s drugim radnicima ne smije djelovati prijateljstvo, bliskost, neslaganje, netrpeljivost, osobni stav ili interes.</w:t>
      </w:r>
    </w:p>
    <w:p w:rsidR="00665FF3" w:rsidRDefault="00665FF3">
      <w:pPr>
        <w:jc w:val="center"/>
        <w:rPr>
          <w:rFonts w:ascii="Times New Roman" w:hAnsi="Times New Roman" w:cs="Times New Roman"/>
          <w:b/>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18.</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Stavovi ili mišljenja koja u obavljanju svojeg posla radnici iznose o osobama ili određenim pitanjima iz rada moraju biti istiniti i stručno potkrijepljeni.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Iznošenje netočnih informacija o radnicima ili određenim pitanjima iz rada koje mogu štetno utjecati na osobni i profesionalni integritet drugih radnika podliježe mogućnosti pokretanja kaznenog progona.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Iznošenje iz prethodnih stavaka jednako se vrednuje bilo ono iskazano usmeno, pisanim putem ili putem društvenih mreža.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19.</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Svaki radnik dužan je na primjereni način upozoriti drugog radnika na nepravilno ili neetično ponašanje.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U slučaju da takvo ponašanje ima posljedicu na djelovanje Vrtića, ostvarivanje njegovih ciljeva ili povređuje prava i interese djeteta, radnik je dužan to prijaviti ravnatelju ili drugoj od ravnatelja ovlaštenoj osobi.</w:t>
      </w:r>
    </w:p>
    <w:p w:rsidR="00665FF3" w:rsidRDefault="00665FF3">
      <w:pPr>
        <w:pStyle w:val="Bezproreda"/>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lastRenderedPageBreak/>
        <w:t>VIII. ODNOS PREMA VRTIĆU</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20.</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Radnici su dužni u obavljanju svojih radnih zadataka postupati savjesno i s punom odgovornošću za ostvarivanje odgojno – obrazovnih ciljeva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Radnici su dužni obavljati svoje radne zadatke na način da čuvaju ugled Vrtića.</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21.</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U svojem privatnom životu i javnom djelovanju izvan Vrtića stručni radnici su dužni izbjegavati ponašanja i aktivnosti kojima bi štetili svojem osobnom ugledu kao odgojitelja i ugledu Vrtića.</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22.</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Radnici vrtića ne smiju tražiti darove, poticati darivanje niti primati darove, za koje se može razumno očekivati da će utjecati na njihov rad i ispunjavanje njihovih obveza u skladu sa propisima i ovim Etičkim kodeksom.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Obveza je svih radnika sprječavati svaki oblik korupcije.</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23.</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U svome radu svi radnici vrtića trebaju izbjegavati sukob interesa. Sukob interesa mogu uzrokovati npr.: obiteljske, prijateljske ili drugi društvene veze, financijski ili drugi osobni interesi, radi čijeg interesa bi radnik bio u riziku da ne obavlja zakonito, profesionalno i etično svoje radne zadatke.</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24.</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Nedopustiv je svaki oblik nepotizma. Nepotizam je svako djelovanje kojim se osobu koja je u rodbinskoj ili drugoj vezi s radnikom ili njemu bliskim osobama, stavlja u povoljniji položaj u odnosu na druge osobe.</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25.</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Kada stručni radnici u javnom nastupu u ime Vrtića iznose mišljenja, stavove ili prijedloge moraju jasno izraziti radi li se o službenom stavu Vrtića ili osobnom stručnom stavu.</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U slučaju kada u javnosti netko od stručnih radnika, osim ravnateljice, predstavlja Vrtić, može iznositi samo one stavove koje je prethodno odobrio ravnatelj.</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Svaki radnik koji u javnosti zastupa ili predstavlja Vrtić mora to činiti na način da čuva ugled Vrtića.</w:t>
      </w:r>
    </w:p>
    <w:p w:rsidR="00665FF3" w:rsidRDefault="00665FF3">
      <w:pPr>
        <w:pStyle w:val="Bezproreda"/>
        <w:jc w:val="both"/>
        <w:rPr>
          <w:rFonts w:ascii="Times New Roman" w:hAnsi="Times New Roman" w:cs="Times New Roman"/>
          <w:sz w:val="24"/>
          <w:szCs w:val="24"/>
        </w:rPr>
      </w:pPr>
    </w:p>
    <w:p w:rsidR="002475C3" w:rsidRDefault="002475C3">
      <w:pPr>
        <w:jc w:val="center"/>
        <w:rPr>
          <w:rFonts w:ascii="Times New Roman" w:hAnsi="Times New Roman" w:cs="Times New Roman"/>
          <w:b/>
          <w:sz w:val="24"/>
          <w:szCs w:val="24"/>
        </w:rPr>
      </w:pPr>
    </w:p>
    <w:p w:rsidR="002475C3" w:rsidRDefault="002475C3">
      <w:pPr>
        <w:jc w:val="center"/>
        <w:rPr>
          <w:rFonts w:ascii="Times New Roman" w:hAnsi="Times New Roman" w:cs="Times New Roman"/>
          <w:b/>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26.</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Radnici su za vrijeme rada u vrtiću dužni nositi pristojnu odjeću, biti primjereno odjeveni i na posao dolaziti uredni.</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lastRenderedPageBreak/>
        <w:t>Članak 27.</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 Radnici su dužni čuvati materijalna dobra Vrtića.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Materijalna imovina vrtića ne smije se koristiti za svrhu za koju nije namijenjena.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Ravnatelj može u pojedinim slučajevima odobriti korištenje materijalnih dobara i u druge opravdane svrhe.</w:t>
      </w: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IX. ODGOVORNOST RAVNATELJA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28.</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Ravnatelj je dužan poticati pozitivno radno ozračje i odnositi se prema svim radnicima s uvažavanjem i poštovanjem.</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Ravnatelj treba motivirati radnike na ispunjavanje radnih zadataka i ciljeva djelovanja Vrtića te na kreativan i stručni rad.</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Ravnatelj treba poticati radnike na davanje stručnih prijedloga i ideja, inovativnost, slobodno iznošenje mišljenja i razmjenu stručnih mišljenja.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Ravnatelj treba radniku prilikom vrednovanja njegova rada, dati povratnu informaciju o svojoj procjeni.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Ravnatelj treba pružati podršku radnicima u njihovu stručnom usavršavanju i napredovanju.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(6) Ravnatelj treba radnicima pružati stručnu pomoć u rješavanju problema ili poteškoća koje imaju u obavljanju svojeg posla.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(7) U svrhu što boljeg ispunjavanja radnih zadataka, ako ravnatelj smatra da je za odgojitelje radi napredovanja i njihovog stručnog usavršavanja to korisno, može iste razvrstavati po odgojnim skupinama.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(8) Pritužbe na neetično ponašanje ravnatelja upućuju se Etičkom odboru koji će o slučaju na prikladan način upoznati Upravno vijeće Vrtića.</w:t>
      </w:r>
    </w:p>
    <w:p w:rsidR="00665FF3" w:rsidRDefault="00665FF3">
      <w:pPr>
        <w:pStyle w:val="Bezproreda"/>
        <w:jc w:val="both"/>
        <w:rPr>
          <w:rFonts w:ascii="Times New Roman" w:hAnsi="Times New Roman" w:cs="Times New Roman"/>
          <w:sz w:val="24"/>
          <w:szCs w:val="24"/>
        </w:rPr>
      </w:pPr>
    </w:p>
    <w:p w:rsidR="00665FF3" w:rsidRDefault="00665FF3">
      <w:pPr>
        <w:rPr>
          <w:rFonts w:ascii="Times New Roman" w:hAnsi="Times New Roman" w:cs="Times New Roman"/>
          <w:b/>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X. ODGOVORNOST STRUČNOG TIMA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29.</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Stručni tim treba svojim radom pridonositi kvaliteti odgojno - obrazovnog procesa i ugledu Vrtića.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Stručni tim treba razvijati dobre odnose među stručnim radnicima, uvažavati njihovu stručnost, poticati kreativnost i davanje ideja, razmjenjivati znanja i informacije.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Stručni tim treba poticati stručne radnike na davanje stručnih prijedloga i ideja, inovativnost, slobodno iznošenje mišljenja i razmjenu stručnih mišljenja.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Stručni tim treba stručnom radniku prilikom vrednovanja njegova rada, dati povratnu informaciju o svojoj procjeni.</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(5) Stručni tim treba pružati podršku stručnim radnicima u njihovu stručnom usavršavanju i napredovanju.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(6) Stručni tim treba stručnim radnicima pružati stručnu pomoć u rješavanju problema ili poteškoća koje imaju u obavljanju svojeg posla.</w:t>
      </w:r>
    </w:p>
    <w:p w:rsidR="00665FF3" w:rsidRDefault="00665FF3">
      <w:pPr>
        <w:pStyle w:val="Bezproreda"/>
        <w:jc w:val="both"/>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XI. ODNOS VRTIĆA PREMA ZAJEDNICI</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lastRenderedPageBreak/>
        <w:t>Članak 30.</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Vrtić želi svojim djelovanjem doprinijeti uvjetima za kvalitetno djetinjstvo u sredini u kojoj djeluje.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U okviru svoje djelatnosti Vrtić potiče suradnju s institucijama u okolini u kojoj djeluje i izvan nje.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Vrtić je otvoren prema verificiranim oblicima vanjskog vrednovanja i samovrednovanja.</w:t>
      </w:r>
    </w:p>
    <w:p w:rsidR="00665FF3" w:rsidRDefault="00665FF3">
      <w:pPr>
        <w:pStyle w:val="Bezproreda"/>
        <w:rPr>
          <w:rFonts w:ascii="Times New Roman" w:hAnsi="Times New Roman" w:cs="Times New Roman"/>
          <w:sz w:val="24"/>
          <w:szCs w:val="24"/>
        </w:rPr>
      </w:pPr>
    </w:p>
    <w:p w:rsidR="00665FF3" w:rsidRDefault="00000000">
      <w:pPr>
        <w:rPr>
          <w:rFonts w:ascii="Times New Roman" w:hAnsi="Times New Roman" w:cs="Times New Roman"/>
          <w:b/>
          <w:sz w:val="24"/>
          <w:szCs w:val="24"/>
        </w:rPr>
      </w:pPr>
      <w:r>
        <w:rPr>
          <w:rFonts w:ascii="Times New Roman" w:hAnsi="Times New Roman" w:cs="Times New Roman"/>
          <w:b/>
          <w:sz w:val="24"/>
          <w:szCs w:val="24"/>
        </w:rPr>
        <w:t>XII. NADZOR</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31.</w:t>
      </w:r>
    </w:p>
    <w:p w:rsidR="00665FF3" w:rsidRDefault="00000000">
      <w:pPr>
        <w:jc w:val="center"/>
        <w:rPr>
          <w:rFonts w:ascii="Times New Roman" w:hAnsi="Times New Roman" w:cs="Times New Roman"/>
          <w:sz w:val="24"/>
          <w:szCs w:val="24"/>
        </w:rPr>
      </w:pPr>
      <w:r>
        <w:rPr>
          <w:rFonts w:ascii="Times New Roman" w:hAnsi="Times New Roman" w:cs="Times New Roman"/>
          <w:sz w:val="24"/>
          <w:szCs w:val="24"/>
        </w:rPr>
        <w:t>Radnici vrtića koji su na dan stupanja na snagu ovog Kodeksa u radnom odnosu u Vrtiću dužni su se pridržavati načela ovog Kodeksa u svakodnevnom radu. Poslodavac je dužan, prije sklapanja ugovora o radu, upoznati osobu koja će zasnovati radni odnos s odredbama ovog Kodeksa.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Za nadzor primjene ovog Etičkog kodeksa, njegovo tumačenje, predlaganje mjera za njegovu uspješniju primjenu te predlaganje njegovih izmjena osniva se Etički odbor.</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Etički odbor imenuje ravnatelj uz suglasnost Upravnog vijeća na vrijeme od dvije godine.</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Etički odbor ima tri člana koji se imenuju iz redova radnika</w:t>
      </w:r>
      <w:r w:rsidR="008E0FB5">
        <w:rPr>
          <w:rFonts w:ascii="Times New Roman" w:hAnsi="Times New Roman" w:cs="Times New Roman"/>
          <w:sz w:val="24"/>
          <w:szCs w:val="24"/>
        </w:rPr>
        <w:t xml:space="preserve"> i Upravnog vijeća.</w:t>
      </w:r>
      <w:r>
        <w:rPr>
          <w:rFonts w:ascii="Times New Roman" w:hAnsi="Times New Roman" w:cs="Times New Roman"/>
          <w:sz w:val="24"/>
          <w:szCs w:val="24"/>
        </w:rPr>
        <w:t xml:space="preserve"> Predsjednik Etičkog odbora imenuje se na prijedlog ravnatelja</w:t>
      </w:r>
      <w:r w:rsidR="008E0FB5">
        <w:rPr>
          <w:rFonts w:ascii="Times New Roman" w:hAnsi="Times New Roman" w:cs="Times New Roman"/>
          <w:sz w:val="24"/>
          <w:szCs w:val="24"/>
        </w:rPr>
        <w:t xml:space="preserve"> iz članova Odgojiteljskog vijeća.</w:t>
      </w:r>
      <w:r>
        <w:rPr>
          <w:rFonts w:ascii="Times New Roman" w:hAnsi="Times New Roman" w:cs="Times New Roman"/>
          <w:sz w:val="24"/>
          <w:szCs w:val="24"/>
        </w:rPr>
        <w:t xml:space="preserve"> Jedan član imenuje se na prijedlog administrativno - tehničkih radnika, a drugi član na prijedlog </w:t>
      </w:r>
      <w:r w:rsidR="008E0FB5">
        <w:rPr>
          <w:rFonts w:ascii="Times New Roman" w:hAnsi="Times New Roman" w:cs="Times New Roman"/>
          <w:sz w:val="24"/>
          <w:szCs w:val="24"/>
        </w:rPr>
        <w:t>Upravnog vijeća.</w:t>
      </w:r>
      <w:r>
        <w:rPr>
          <w:rFonts w:ascii="Times New Roman" w:hAnsi="Times New Roman" w:cs="Times New Roman"/>
          <w:sz w:val="24"/>
          <w:szCs w:val="24"/>
        </w:rPr>
        <w:t xml:space="preserve"> </w:t>
      </w:r>
    </w:p>
    <w:p w:rsidR="00665FF3" w:rsidRDefault="00665FF3">
      <w:pPr>
        <w:pStyle w:val="Bezproreda"/>
        <w:jc w:val="both"/>
        <w:rPr>
          <w:rFonts w:ascii="Times New Roman" w:hAnsi="Times New Roman" w:cs="Times New Roman"/>
          <w:sz w:val="24"/>
          <w:szCs w:val="24"/>
        </w:rPr>
      </w:pP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32.</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Etički odbor postupa na temelju zahtjeva za davanje mišljenja o sukladnosti određenog djelovanja ili ponašanja s ovim Etičkim kodeksom, prigovora, pritužbi ili upozorenja koje se odnose na kršenje pravila iz ovog Etičkog kodeksa. Zahtjev mora biti u pisanom obliku, obrazložen, argumentiran i potpisan od strane podnositelja zahtjeva.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Postupanje Etičkog odbora mogu pokrenuti ravnatelj, radnici, upravno vijeće, roditelji, nadzorne institucije te osnivač.</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 xml:space="preserve">(3) Etički odbor treba donijeti svoju odluku u roku od 15 dana od dana zaprimanja zahtjeva ili drugog akta kojim je pokrenut postupak. </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(4) Etički odbor mora bez odlaganja o svojoj odluci obavijestiti osobu odnosno instituciju koja je pokrenula postupak.</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(5) Primjerak odluke se mora dostaviti ravnatelju.</w:t>
      </w:r>
    </w:p>
    <w:p w:rsidR="00665FF3" w:rsidRDefault="00665FF3">
      <w:pPr>
        <w:pStyle w:val="Bezproreda"/>
        <w:jc w:val="both"/>
        <w:rPr>
          <w:rFonts w:ascii="Times New Roman" w:hAnsi="Times New Roman" w:cs="Times New Roman"/>
          <w:sz w:val="24"/>
          <w:szCs w:val="24"/>
        </w:rPr>
      </w:pP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33.</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Odluka Etičkog odbora o predmetu o kojem je odlučivao može sadržavati mišljenje, preporuku, upozorenje, prijedlog poduzimanja mjera i slično.</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(2) Etički odbor ne može izreći obvezne mjere radnicima već samo dati prijedlog ravnatelju za izricanje takvih mjera.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34.</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(1) Etički odbor odlučuje većinom glasova.</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(2) Etički odbor o svojem radu podnosi godišnje izvješće do kraja kolovoza za prethodnu pedagošku godinu.</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(3) Izvješće se dostavlja Upravnom vijeću i ravnatelju.</w:t>
      </w:r>
    </w:p>
    <w:p w:rsidR="00665FF3" w:rsidRDefault="00665FF3">
      <w:pPr>
        <w:pStyle w:val="Bezproreda"/>
        <w:jc w:val="both"/>
        <w:rPr>
          <w:rFonts w:ascii="Times New Roman" w:hAnsi="Times New Roman" w:cs="Times New Roman"/>
          <w:sz w:val="24"/>
          <w:szCs w:val="24"/>
        </w:rPr>
      </w:pPr>
    </w:p>
    <w:p w:rsidR="00665FF3" w:rsidRDefault="00665FF3">
      <w:pPr>
        <w:jc w:val="both"/>
        <w:rPr>
          <w:rFonts w:ascii="Times New Roman" w:hAnsi="Times New Roman" w:cs="Times New Roman"/>
          <w:b/>
          <w:sz w:val="24"/>
          <w:szCs w:val="24"/>
        </w:rPr>
      </w:pPr>
    </w:p>
    <w:p w:rsidR="00665FF3" w:rsidRDefault="00665FF3">
      <w:pPr>
        <w:jc w:val="both"/>
        <w:rPr>
          <w:rFonts w:ascii="Times New Roman" w:hAnsi="Times New Roman" w:cs="Times New Roman"/>
          <w:b/>
          <w:sz w:val="24"/>
          <w:szCs w:val="24"/>
        </w:rPr>
      </w:pPr>
    </w:p>
    <w:p w:rsidR="00665FF3" w:rsidRDefault="00000000">
      <w:pPr>
        <w:jc w:val="both"/>
        <w:rPr>
          <w:rFonts w:ascii="Times New Roman" w:hAnsi="Times New Roman" w:cs="Times New Roman"/>
          <w:b/>
          <w:sz w:val="24"/>
          <w:szCs w:val="24"/>
        </w:rPr>
      </w:pPr>
      <w:r>
        <w:rPr>
          <w:rFonts w:ascii="Times New Roman" w:hAnsi="Times New Roman" w:cs="Times New Roman"/>
          <w:b/>
          <w:sz w:val="24"/>
          <w:szCs w:val="24"/>
        </w:rPr>
        <w:t>XIII. ODGOVORNOST ZBOG KRŠENJA ETIČKOG KODEKSA</w:t>
      </w:r>
    </w:p>
    <w:p w:rsidR="00665FF3" w:rsidRDefault="00000000">
      <w:pPr>
        <w:jc w:val="center"/>
        <w:rPr>
          <w:rFonts w:ascii="Times New Roman" w:hAnsi="Times New Roman" w:cs="Times New Roman"/>
          <w:b/>
          <w:sz w:val="24"/>
          <w:szCs w:val="24"/>
        </w:rPr>
      </w:pPr>
      <w:r>
        <w:rPr>
          <w:rFonts w:ascii="Times New Roman" w:hAnsi="Times New Roman" w:cs="Times New Roman"/>
          <w:b/>
          <w:sz w:val="24"/>
          <w:szCs w:val="24"/>
        </w:rPr>
        <w:t>Članak 35.</w:t>
      </w:r>
    </w:p>
    <w:p w:rsidR="00665FF3" w:rsidRDefault="00000000">
      <w:pPr>
        <w:pStyle w:val="Bezproreda"/>
        <w:jc w:val="both"/>
        <w:rPr>
          <w:rFonts w:ascii="Times New Roman" w:hAnsi="Times New Roman" w:cs="Times New Roman"/>
          <w:sz w:val="24"/>
          <w:szCs w:val="24"/>
        </w:rPr>
      </w:pPr>
      <w:r>
        <w:rPr>
          <w:rFonts w:ascii="Times New Roman" w:hAnsi="Times New Roman" w:cs="Times New Roman"/>
          <w:sz w:val="24"/>
          <w:szCs w:val="24"/>
        </w:rPr>
        <w:t>Postupanje protivno ovome Etičkom Kodeksu predstavlja kršenje obveza iz radnog odnosa zbog čega se radniku mogu izreći odgovarajuće mjere sukladno Zakonu o radu, Pravilniku o radu i ovom Etičkom kodeksu.</w:t>
      </w:r>
    </w:p>
    <w:p w:rsidR="00665FF3" w:rsidRDefault="00665FF3">
      <w:pPr>
        <w:pStyle w:val="Bezproreda"/>
        <w:jc w:val="both"/>
        <w:rPr>
          <w:rFonts w:ascii="Times New Roman" w:hAnsi="Times New Roman" w:cs="Times New Roman"/>
          <w:sz w:val="24"/>
          <w:szCs w:val="24"/>
        </w:rPr>
      </w:pPr>
    </w:p>
    <w:p w:rsidR="00665FF3" w:rsidRDefault="00665FF3">
      <w:pPr>
        <w:pStyle w:val="Bezproreda"/>
        <w:rPr>
          <w:rFonts w:ascii="Times New Roman" w:hAnsi="Times New Roman" w:cs="Times New Roman"/>
          <w:b/>
          <w:sz w:val="24"/>
          <w:szCs w:val="24"/>
        </w:rPr>
      </w:pPr>
    </w:p>
    <w:p w:rsidR="00665FF3" w:rsidRDefault="00000000">
      <w:pPr>
        <w:pStyle w:val="Bezproreda"/>
        <w:rPr>
          <w:rFonts w:ascii="Times New Roman" w:hAnsi="Times New Roman" w:cs="Times New Roman"/>
          <w:b/>
          <w:sz w:val="24"/>
          <w:szCs w:val="24"/>
        </w:rPr>
      </w:pPr>
      <w:r>
        <w:rPr>
          <w:rFonts w:ascii="Times New Roman" w:hAnsi="Times New Roman" w:cs="Times New Roman"/>
          <w:b/>
          <w:sz w:val="24"/>
          <w:szCs w:val="24"/>
        </w:rPr>
        <w:t>XIV. ZAVRŠNE ODREDBE</w:t>
      </w:r>
    </w:p>
    <w:p w:rsidR="00665FF3" w:rsidRDefault="00000000">
      <w:pPr>
        <w:pStyle w:val="Bezproreda"/>
        <w:jc w:val="center"/>
        <w:rPr>
          <w:rFonts w:ascii="Times New Roman" w:hAnsi="Times New Roman" w:cs="Times New Roman"/>
          <w:b/>
          <w:sz w:val="24"/>
          <w:szCs w:val="24"/>
        </w:rPr>
      </w:pPr>
      <w:r>
        <w:rPr>
          <w:rFonts w:ascii="Times New Roman" w:hAnsi="Times New Roman" w:cs="Times New Roman"/>
          <w:b/>
          <w:sz w:val="24"/>
          <w:szCs w:val="24"/>
        </w:rPr>
        <w:t>Članak 36.</w:t>
      </w:r>
    </w:p>
    <w:p w:rsidR="00665FF3" w:rsidRDefault="00665FF3">
      <w:pPr>
        <w:pStyle w:val="Bezproreda"/>
        <w:jc w:val="center"/>
        <w:rPr>
          <w:rFonts w:ascii="Times New Roman" w:hAnsi="Times New Roman" w:cs="Times New Roman"/>
          <w:b/>
          <w:sz w:val="24"/>
          <w:szCs w:val="24"/>
        </w:rPr>
      </w:pPr>
    </w:p>
    <w:p w:rsidR="00665FF3" w:rsidRDefault="00000000">
      <w:pPr>
        <w:pStyle w:val="Bezproreda"/>
        <w:rPr>
          <w:rFonts w:ascii="Times New Roman" w:hAnsi="Times New Roman" w:cs="Times New Roman"/>
          <w:sz w:val="24"/>
          <w:szCs w:val="24"/>
        </w:rPr>
      </w:pPr>
      <w:r>
        <w:rPr>
          <w:rFonts w:ascii="Times New Roman" w:hAnsi="Times New Roman" w:cs="Times New Roman"/>
          <w:sz w:val="24"/>
          <w:szCs w:val="24"/>
        </w:rPr>
        <w:t>(1) Ovaj Etički kodeks stupa na snagu danom objave na oglasnoj ploči i mrežnoj stranici Vrtića</w:t>
      </w:r>
      <w:r w:rsidR="00E4719E">
        <w:rPr>
          <w:rFonts w:ascii="Times New Roman" w:hAnsi="Times New Roman" w:cs="Times New Roman"/>
          <w:sz w:val="24"/>
          <w:szCs w:val="24"/>
        </w:rPr>
        <w:t>, a objaviti će se 27. veljače 2023.</w:t>
      </w:r>
    </w:p>
    <w:p w:rsidR="00665FF3" w:rsidRDefault="00665FF3">
      <w:pPr>
        <w:pStyle w:val="Bezproreda"/>
        <w:jc w:val="both"/>
        <w:rPr>
          <w:rFonts w:ascii="Times New Roman" w:hAnsi="Times New Roman" w:cs="Times New Roman"/>
          <w:sz w:val="24"/>
          <w:szCs w:val="24"/>
        </w:rPr>
      </w:pPr>
    </w:p>
    <w:p w:rsidR="00665FF3" w:rsidRDefault="00665FF3">
      <w:pPr>
        <w:pStyle w:val="Bezproreda"/>
        <w:rPr>
          <w:rFonts w:ascii="Times New Roman" w:hAnsi="Times New Roman" w:cs="Times New Roman"/>
          <w:sz w:val="24"/>
          <w:szCs w:val="24"/>
        </w:rPr>
      </w:pPr>
    </w:p>
    <w:p w:rsidR="00665FF3" w:rsidRDefault="00665FF3">
      <w:pPr>
        <w:pStyle w:val="Bezproreda"/>
        <w:rPr>
          <w:rFonts w:ascii="Times New Roman" w:hAnsi="Times New Roman" w:cs="Times New Roman"/>
          <w:sz w:val="24"/>
          <w:szCs w:val="24"/>
        </w:rPr>
      </w:pPr>
    </w:p>
    <w:p w:rsidR="00665FF3" w:rsidRDefault="000000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w:t>
      </w:r>
      <w:r w:rsidR="00A233A3">
        <w:rPr>
          <w:rFonts w:ascii="Times New Roman" w:hAnsi="Times New Roman" w:cs="Times New Roman"/>
          <w:sz w:val="24"/>
          <w:szCs w:val="24"/>
        </w:rPr>
        <w:t>CA</w:t>
      </w:r>
      <w:r>
        <w:rPr>
          <w:rFonts w:ascii="Times New Roman" w:hAnsi="Times New Roman" w:cs="Times New Roman"/>
          <w:sz w:val="24"/>
          <w:szCs w:val="24"/>
        </w:rPr>
        <w:t xml:space="preserve"> UPRAVNOG VIJEĆA</w:t>
      </w:r>
    </w:p>
    <w:p w:rsidR="00E4719E" w:rsidRDefault="00E471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Melita Blazonija</w:t>
      </w:r>
      <w:r w:rsidR="00B82BA2">
        <w:rPr>
          <w:rFonts w:ascii="Times New Roman" w:hAnsi="Times New Roman" w:cs="Times New Roman"/>
          <w:sz w:val="24"/>
          <w:szCs w:val="24"/>
        </w:rPr>
        <w:t xml:space="preserve"> v.r.</w:t>
      </w:r>
    </w:p>
    <w:p w:rsidR="00E4719E" w:rsidRDefault="00E4719E">
      <w:pPr>
        <w:rPr>
          <w:rFonts w:ascii="Times New Roman" w:hAnsi="Times New Roman" w:cs="Times New Roman"/>
          <w:sz w:val="24"/>
          <w:szCs w:val="24"/>
        </w:rPr>
      </w:pPr>
    </w:p>
    <w:p w:rsidR="00E4719E" w:rsidRDefault="00E4719E">
      <w:pPr>
        <w:rPr>
          <w:rFonts w:ascii="Times New Roman" w:hAnsi="Times New Roman" w:cs="Times New Roman"/>
          <w:sz w:val="24"/>
          <w:szCs w:val="24"/>
        </w:rPr>
      </w:pPr>
    </w:p>
    <w:p w:rsidR="00E4719E" w:rsidRDefault="00E4719E">
      <w:pPr>
        <w:rPr>
          <w:rFonts w:ascii="Times New Roman" w:hAnsi="Times New Roman" w:cs="Times New Roman"/>
          <w:sz w:val="24"/>
          <w:szCs w:val="24"/>
        </w:rPr>
      </w:pPr>
    </w:p>
    <w:p w:rsidR="00E4719E" w:rsidRDefault="00E471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4719E" w:rsidRDefault="00E471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Ravnateljica</w:t>
      </w:r>
    </w:p>
    <w:p w:rsidR="00E4719E" w:rsidRDefault="00E4719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Maja Jurković</w:t>
      </w:r>
    </w:p>
    <w:p w:rsidR="00665FF3" w:rsidRDefault="000000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65F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552" w:rsidRDefault="00A76552">
      <w:pPr>
        <w:spacing w:line="240" w:lineRule="auto"/>
      </w:pPr>
      <w:r>
        <w:separator/>
      </w:r>
    </w:p>
  </w:endnote>
  <w:endnote w:type="continuationSeparator" w:id="0">
    <w:p w:rsidR="00A76552" w:rsidRDefault="00A76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35157"/>
    </w:sdtPr>
    <w:sdtContent>
      <w:p w:rsidR="00665FF3" w:rsidRDefault="00000000">
        <w:pPr>
          <w:pStyle w:val="Podnoje"/>
          <w:jc w:val="center"/>
        </w:pPr>
        <w:r>
          <w:rPr>
            <w:noProof/>
          </w:rPr>
          <mc:AlternateContent>
            <mc:Choice Requires="wps">
              <w:drawing>
                <wp:inline distT="0" distB="0" distL="114300" distR="114300">
                  <wp:extent cx="5943600" cy="45085"/>
                  <wp:effectExtent l="0" t="0" r="0" b="12065"/>
                  <wp:docPr id="1" name="AutoShape 1"/>
                  <wp:cNvGraphicFramePr/>
                  <a:graphic xmlns:a="http://schemas.openxmlformats.org/drawingml/2006/main">
                    <a:graphicData uri="http://schemas.microsoft.com/office/word/2010/wordprocessingShape">
                      <wps:wsp>
                        <wps:cNvSpPr/>
                        <wps:spPr>
                          <a:xfrm flipV="1">
                            <a:off x="0" y="0"/>
                            <a:ext cx="5943600" cy="45085"/>
                          </a:xfrm>
                          <a:prstGeom prst="flowChartDecision">
                            <a:avLst/>
                          </a:prstGeom>
                          <a:pattFill prst="ltHorz">
                            <a:fgClr>
                              <a:srgbClr val="000000"/>
                            </a:fgClr>
                            <a:bgClr>
                              <a:srgbClr val="FFFFFF"/>
                            </a:bgClr>
                          </a:pattFill>
                          <a:ln>
                            <a:noFill/>
                          </a:ln>
                        </wps:spPr>
                        <wps:bodyPr upright="1"/>
                      </wps:wsp>
                    </a:graphicData>
                  </a:graphic>
                </wp:inline>
              </w:drawing>
            </mc:Choice>
            <mc:Fallback>
              <w:pict>
                <v:shapetype w14:anchorId="4277F6EA"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" fillcolor="black" stroked="f">
                  <v:fill r:id="rId1" o:title="" type="pattern"/>
                  <w10:anchorlock/>
                </v:shape>
              </w:pict>
            </mc:Fallback>
          </mc:AlternateContent>
        </w:r>
      </w:p>
      <w:p w:rsidR="00665FF3" w:rsidRDefault="00000000">
        <w:pPr>
          <w:pStyle w:val="Podnoje"/>
          <w:jc w:val="center"/>
        </w:pPr>
        <w:r>
          <w:fldChar w:fldCharType="begin"/>
        </w:r>
        <w:r>
          <w:instrText xml:space="preserve"> PAGE    \* MERGEFORMAT </w:instrText>
        </w:r>
        <w:r>
          <w:fldChar w:fldCharType="separate"/>
        </w:r>
        <w:r>
          <w:t>1</w:t>
        </w:r>
        <w:r>
          <w:fldChar w:fldCharType="end"/>
        </w:r>
      </w:p>
    </w:sdtContent>
  </w:sdt>
  <w:p w:rsidR="00665FF3" w:rsidRDefault="00665FF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552" w:rsidRDefault="00A76552">
      <w:pPr>
        <w:spacing w:after="0"/>
      </w:pPr>
      <w:r>
        <w:separator/>
      </w:r>
    </w:p>
  </w:footnote>
  <w:footnote w:type="continuationSeparator" w:id="0">
    <w:p w:rsidR="00A76552" w:rsidRDefault="00A765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3A"/>
    <w:rsid w:val="0001155C"/>
    <w:rsid w:val="00021C47"/>
    <w:rsid w:val="00036747"/>
    <w:rsid w:val="00087554"/>
    <w:rsid w:val="000E4884"/>
    <w:rsid w:val="000F2F4A"/>
    <w:rsid w:val="001063D6"/>
    <w:rsid w:val="00114615"/>
    <w:rsid w:val="00133F08"/>
    <w:rsid w:val="00142810"/>
    <w:rsid w:val="001A6D20"/>
    <w:rsid w:val="001D6CBE"/>
    <w:rsid w:val="00214EA8"/>
    <w:rsid w:val="002475C3"/>
    <w:rsid w:val="00257F6B"/>
    <w:rsid w:val="00263BDC"/>
    <w:rsid w:val="002C2414"/>
    <w:rsid w:val="0034674C"/>
    <w:rsid w:val="00357A7C"/>
    <w:rsid w:val="00360C9C"/>
    <w:rsid w:val="003958E5"/>
    <w:rsid w:val="0039610D"/>
    <w:rsid w:val="003B2E82"/>
    <w:rsid w:val="003C2E63"/>
    <w:rsid w:val="003C401A"/>
    <w:rsid w:val="00421CD2"/>
    <w:rsid w:val="00427DD0"/>
    <w:rsid w:val="00434E5D"/>
    <w:rsid w:val="00491A1C"/>
    <w:rsid w:val="0049565D"/>
    <w:rsid w:val="00602738"/>
    <w:rsid w:val="00665FF3"/>
    <w:rsid w:val="006A1DFD"/>
    <w:rsid w:val="00731B7F"/>
    <w:rsid w:val="007479A1"/>
    <w:rsid w:val="00771B46"/>
    <w:rsid w:val="00782318"/>
    <w:rsid w:val="007B23FE"/>
    <w:rsid w:val="008624ED"/>
    <w:rsid w:val="00884537"/>
    <w:rsid w:val="00891553"/>
    <w:rsid w:val="00895C8E"/>
    <w:rsid w:val="008D3239"/>
    <w:rsid w:val="008E0FB5"/>
    <w:rsid w:val="008E5994"/>
    <w:rsid w:val="00997FD6"/>
    <w:rsid w:val="00A233A3"/>
    <w:rsid w:val="00A51C58"/>
    <w:rsid w:val="00A76552"/>
    <w:rsid w:val="00AA00BD"/>
    <w:rsid w:val="00AA28EF"/>
    <w:rsid w:val="00AC432E"/>
    <w:rsid w:val="00AE2ACD"/>
    <w:rsid w:val="00B77CC8"/>
    <w:rsid w:val="00B82BA2"/>
    <w:rsid w:val="00B94382"/>
    <w:rsid w:val="00BE5D78"/>
    <w:rsid w:val="00C2104F"/>
    <w:rsid w:val="00C43C8B"/>
    <w:rsid w:val="00C62EF4"/>
    <w:rsid w:val="00C94886"/>
    <w:rsid w:val="00CB221B"/>
    <w:rsid w:val="00CD5339"/>
    <w:rsid w:val="00CF6C3A"/>
    <w:rsid w:val="00D26B36"/>
    <w:rsid w:val="00D716AD"/>
    <w:rsid w:val="00DB5BE6"/>
    <w:rsid w:val="00DC4D63"/>
    <w:rsid w:val="00E16A74"/>
    <w:rsid w:val="00E17FE7"/>
    <w:rsid w:val="00E33F5D"/>
    <w:rsid w:val="00E4719E"/>
    <w:rsid w:val="00E70D67"/>
    <w:rsid w:val="00EA2FB6"/>
    <w:rsid w:val="00EB124E"/>
    <w:rsid w:val="00F10B3A"/>
    <w:rsid w:val="00F27B9E"/>
    <w:rsid w:val="00F34CA4"/>
    <w:rsid w:val="00F74BE7"/>
    <w:rsid w:val="345C5EC2"/>
    <w:rsid w:val="4DD0660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5929"/>
  <w15:docId w15:val="{7332CD87-7989-401F-BD7F-014CAE3E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pPr>
      <w:tabs>
        <w:tab w:val="center" w:pos="4536"/>
        <w:tab w:val="right" w:pos="9072"/>
      </w:tabs>
      <w:spacing w:after="0" w:line="240" w:lineRule="auto"/>
    </w:pPr>
  </w:style>
  <w:style w:type="paragraph" w:styleId="Zaglavlje">
    <w:name w:val="header"/>
    <w:basedOn w:val="Normal"/>
    <w:link w:val="ZaglavljeChar"/>
    <w:uiPriority w:val="99"/>
    <w:semiHidden/>
    <w:unhideWhenUsed/>
    <w:qFormat/>
    <w:pPr>
      <w:tabs>
        <w:tab w:val="center" w:pos="4536"/>
        <w:tab w:val="right" w:pos="9072"/>
      </w:tabs>
      <w:spacing w:after="0" w:line="240" w:lineRule="auto"/>
    </w:pPr>
  </w:style>
  <w:style w:type="paragraph" w:styleId="Bezproreda">
    <w:name w:val="No Spacing"/>
    <w:uiPriority w:val="1"/>
    <w:qFormat/>
    <w:rPr>
      <w:sz w:val="22"/>
      <w:szCs w:val="22"/>
      <w:lang w:eastAsia="en-US"/>
    </w:rPr>
  </w:style>
  <w:style w:type="character" w:customStyle="1" w:styleId="ZaglavljeChar">
    <w:name w:val="Zaglavlje Char"/>
    <w:basedOn w:val="Zadanifontodlomka"/>
    <w:link w:val="Zaglavlje"/>
    <w:uiPriority w:val="99"/>
    <w:semiHidden/>
    <w:qFormat/>
  </w:style>
  <w:style w:type="character" w:customStyle="1" w:styleId="PodnojeChar">
    <w:name w:val="Podnožje Char"/>
    <w:basedOn w:val="Zadanifontodlomka"/>
    <w:link w:val="Podnoj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2974</Words>
  <Characters>16954</Characters>
  <Application>Microsoft Office Word</Application>
  <DocSecurity>0</DocSecurity>
  <Lines>141</Lines>
  <Paragraphs>39</Paragraphs>
  <ScaleCrop>false</ScaleCrop>
  <Company>Obitelj</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5</cp:revision>
  <cp:lastPrinted>2023-02-23T06:55:00Z</cp:lastPrinted>
  <dcterms:created xsi:type="dcterms:W3CDTF">2023-02-23T06:55:00Z</dcterms:created>
  <dcterms:modified xsi:type="dcterms:W3CDTF">2023-02-27T07:41:00Z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BC1EB58D72774B04AFCBACDB734AF3CD</vt:lpwstr>
  </property>
</Properties>
</file>